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center" w:pos="4612"/>
          <w:tab w:val="left" w:pos="6178"/>
        </w:tabs>
        <w:kinsoku/>
        <w:wordWrap/>
        <w:overflowPunct/>
        <w:topLinePunct w:val="0"/>
        <w:autoSpaceDE/>
        <w:autoSpaceDN/>
        <w:bidi w:val="0"/>
        <w:adjustRightInd/>
        <w:snapToGrid/>
        <w:spacing w:line="360" w:lineRule="exact"/>
        <w:jc w:val="center"/>
        <w:rPr>
          <w:rFonts w:hint="default" w:ascii="微软雅黑" w:hAnsi="微软雅黑" w:eastAsia="微软雅黑" w:cs="微软雅黑"/>
          <w:b/>
          <w:bCs/>
          <w:kern w:val="44"/>
          <w:sz w:val="20"/>
          <w:szCs w:val="20"/>
          <w:lang w:val="en-US" w:eastAsia="zh-CN" w:bidi="ar"/>
        </w:rPr>
      </w:pPr>
      <w:r>
        <w:rPr>
          <w:rFonts w:hint="eastAsia" w:ascii="微软雅黑" w:hAnsi="微软雅黑" w:eastAsia="微软雅黑" w:cs="微软雅黑"/>
          <w:b/>
          <w:bCs/>
          <w:kern w:val="44"/>
          <w:sz w:val="36"/>
          <w:szCs w:val="36"/>
          <w:lang w:val="en-US" w:eastAsia="zh-CN" w:bidi="ar"/>
        </w:rPr>
        <w:t xml:space="preserve">  瑞浦兰钧能源股份有限公</w:t>
      </w:r>
      <w:r>
        <w:rPr>
          <w:rFonts w:ascii="Helvetica" w:hAnsi="Helvetica" w:eastAsia="Helvetica" w:cs="Helvetica"/>
          <w:i w:val="0"/>
          <w:iCs w:val="0"/>
          <w:caps w:val="0"/>
          <w:color w:val="FFFFFF"/>
          <w:spacing w:val="0"/>
          <w:sz w:val="39"/>
          <w:szCs w:val="39"/>
        </w:rPr>
        <w:t>司</w:t>
      </w:r>
    </w:p>
    <w:p>
      <w:pPr>
        <w:keepNext w:val="0"/>
        <w:keepLines w:val="0"/>
        <w:pageBreakBefore w:val="0"/>
        <w:tabs>
          <w:tab w:val="center" w:pos="4612"/>
          <w:tab w:val="left" w:pos="6178"/>
        </w:tabs>
        <w:kinsoku/>
        <w:wordWrap/>
        <w:overflowPunct/>
        <w:topLinePunct w:val="0"/>
        <w:autoSpaceDE/>
        <w:autoSpaceDN/>
        <w:bidi w:val="0"/>
        <w:adjustRightInd/>
        <w:snapToGrid/>
        <w:spacing w:line="360" w:lineRule="exact"/>
        <w:jc w:val="center"/>
        <w:rPr>
          <w:rFonts w:hint="eastAsia" w:ascii="微软雅黑" w:hAnsi="微软雅黑" w:eastAsia="微软雅黑" w:cs="微软雅黑"/>
          <w:b/>
          <w:bCs/>
          <w:kern w:val="44"/>
          <w:sz w:val="20"/>
          <w:szCs w:val="20"/>
          <w:lang w:val="en-US" w:eastAsia="zh-CN" w:bidi="ar"/>
        </w:rPr>
      </w:pPr>
      <w:r>
        <w:rPr>
          <w:rFonts w:hint="eastAsia" w:ascii="微软雅黑" w:hAnsi="微软雅黑" w:eastAsia="微软雅黑" w:cs="微软雅黑"/>
          <w:b/>
          <w:bCs/>
          <w:kern w:val="44"/>
          <w:sz w:val="20"/>
          <w:szCs w:val="20"/>
          <w:lang w:val="en-US" w:eastAsia="zh-CN" w:bidi="ar"/>
        </w:rPr>
        <w:t>2024届校园招聘</w:t>
      </w:r>
    </w:p>
    <w:p>
      <w:pPr>
        <w:keepNext w:val="0"/>
        <w:keepLines w:val="0"/>
        <w:pageBreakBefore w:val="0"/>
        <w:tabs>
          <w:tab w:val="center" w:pos="4612"/>
          <w:tab w:val="left" w:pos="6178"/>
        </w:tabs>
        <w:kinsoku/>
        <w:wordWrap/>
        <w:overflowPunct/>
        <w:topLinePunct w:val="0"/>
        <w:autoSpaceDE/>
        <w:autoSpaceDN/>
        <w:bidi w:val="0"/>
        <w:adjustRightInd/>
        <w:snapToGrid/>
        <w:spacing w:line="360" w:lineRule="exact"/>
        <w:jc w:val="center"/>
        <w:rPr>
          <w:rFonts w:hint="default" w:ascii="微软雅黑" w:hAnsi="微软雅黑" w:eastAsia="微软雅黑" w:cs="微软雅黑"/>
          <w:b/>
          <w:bCs/>
          <w:kern w:val="44"/>
          <w:sz w:val="20"/>
          <w:szCs w:val="20"/>
          <w:lang w:val="en-US" w:eastAsia="zh-CN" w:bidi="ar"/>
        </w:rPr>
      </w:pPr>
      <w:r>
        <w:rPr>
          <w:rFonts w:hint="eastAsia" w:ascii="微软雅黑" w:hAnsi="微软雅黑" w:eastAsia="微软雅黑" w:cs="微软雅黑"/>
          <w:b/>
          <w:bCs/>
          <w:kern w:val="44"/>
          <w:sz w:val="20"/>
          <w:szCs w:val="20"/>
          <w:lang w:val="en-US" w:eastAsia="zh-CN" w:bidi="ar"/>
        </w:rPr>
        <w:t>（国有企业）</w:t>
      </w:r>
    </w:p>
    <w:p>
      <w:pPr>
        <w:keepNext w:val="0"/>
        <w:keepLines w:val="0"/>
        <w:pageBreakBefore w:val="0"/>
        <w:numPr>
          <w:ilvl w:val="0"/>
          <w:numId w:val="0"/>
        </w:numPr>
        <w:kinsoku/>
        <w:wordWrap/>
        <w:overflowPunct/>
        <w:topLinePunct w:val="0"/>
        <w:autoSpaceDE/>
        <w:autoSpaceDN/>
        <w:bidi w:val="0"/>
        <w:adjustRightInd/>
        <w:snapToGrid/>
        <w:spacing w:line="360" w:lineRule="exact"/>
        <w:jc w:val="both"/>
        <w:rPr>
          <w:rFonts w:hint="eastAsia" w:ascii="微软雅黑" w:hAnsi="微软雅黑" w:eastAsia="微软雅黑" w:cs="微软雅黑"/>
          <w:b/>
          <w:bCs/>
          <w:color w:val="auto"/>
          <w:kern w:val="44"/>
          <w:sz w:val="20"/>
          <w:szCs w:val="20"/>
          <w:lang w:val="en-US" w:eastAsia="zh-CN" w:bidi="ar"/>
        </w:rPr>
      </w:pPr>
      <w:r>
        <w:rPr>
          <w:rFonts w:hint="eastAsia" w:ascii="微软雅黑" w:hAnsi="微软雅黑" w:eastAsia="微软雅黑" w:cs="微软雅黑"/>
          <w:b/>
          <w:bCs/>
          <w:color w:val="auto"/>
          <w:kern w:val="44"/>
          <w:sz w:val="20"/>
          <w:szCs w:val="20"/>
          <w:lang w:val="en-US" w:eastAsia="zh-CN" w:bidi="ar"/>
        </w:rPr>
        <w:t>一、企业简介</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00" w:firstLineChars="200"/>
        <w:jc w:val="both"/>
        <w:rPr>
          <w:rFonts w:hint="default" w:ascii="微软雅黑" w:hAnsi="微软雅黑" w:eastAsia="微软雅黑" w:cs="微软雅黑"/>
          <w:i w:val="0"/>
          <w:iCs w:val="0"/>
          <w:caps w:val="0"/>
          <w:color w:val="auto"/>
          <w:spacing w:val="0"/>
          <w:kern w:val="0"/>
          <w:sz w:val="20"/>
          <w:szCs w:val="20"/>
          <w:shd w:val="clear" w:fill="FFFFFF"/>
          <w:lang w:val="en-US" w:eastAsia="zh-CN" w:bidi="ar"/>
        </w:rPr>
      </w:pPr>
      <w:r>
        <w:rPr>
          <w:rFonts w:hint="eastAsia" w:ascii="微软雅黑" w:hAnsi="微软雅黑" w:eastAsia="微软雅黑" w:cs="微软雅黑"/>
          <w:i w:val="0"/>
          <w:iCs w:val="0"/>
          <w:caps w:val="0"/>
          <w:color w:val="auto"/>
          <w:spacing w:val="0"/>
          <w:kern w:val="0"/>
          <w:sz w:val="20"/>
          <w:szCs w:val="20"/>
          <w:shd w:val="clear" w:fill="FFFFFF"/>
          <w:lang w:val="en-US" w:eastAsia="zh-CN" w:bidi="ar"/>
        </w:rPr>
        <w:t>瑞浦兰钧能源股份有限公司（以下简称瑞浦兰钧）成立于2017年，是青山实业结合其自身丰富的矿产资源再新能源领域进行投资布局的首家企业。瑞浦兰钧主要从事动力/储能锂离子电池单体到系统应用的研发、生产、销售，专注于为新能源汽车动力及智慧电力储能提供优质解决方案。上市公司，规模大待遇好，15薪+ 8-20k</w:t>
      </w:r>
    </w:p>
    <w:p>
      <w:pPr>
        <w:keepNext w:val="0"/>
        <w:keepLines w:val="0"/>
        <w:pageBreakBefore w:val="0"/>
        <w:numPr>
          <w:ilvl w:val="0"/>
          <w:numId w:val="0"/>
        </w:numPr>
        <w:kinsoku/>
        <w:wordWrap/>
        <w:overflowPunct/>
        <w:topLinePunct w:val="0"/>
        <w:autoSpaceDE/>
        <w:autoSpaceDN/>
        <w:bidi w:val="0"/>
        <w:adjustRightInd/>
        <w:snapToGrid/>
        <w:spacing w:line="360" w:lineRule="exact"/>
        <w:jc w:val="both"/>
        <w:rPr>
          <w:rFonts w:hint="eastAsia" w:ascii="微软雅黑" w:hAnsi="微软雅黑" w:eastAsia="微软雅黑" w:cs="微软雅黑"/>
          <w:b/>
          <w:bCs/>
          <w:color w:val="auto"/>
          <w:kern w:val="44"/>
          <w:sz w:val="20"/>
          <w:szCs w:val="20"/>
          <w:lang w:val="en-US" w:eastAsia="zh-CN" w:bidi="ar"/>
        </w:rPr>
      </w:pPr>
      <w:r>
        <w:rPr>
          <w:rFonts w:hint="eastAsia" w:ascii="微软雅黑" w:hAnsi="微软雅黑" w:eastAsia="微软雅黑" w:cs="微软雅黑"/>
          <w:b/>
          <w:bCs/>
          <w:color w:val="auto"/>
          <w:kern w:val="44"/>
          <w:sz w:val="20"/>
          <w:szCs w:val="20"/>
          <w:lang w:val="en-US" w:eastAsia="zh-CN" w:bidi="ar"/>
        </w:rPr>
        <w:t>二、招聘对象：</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75" w:afterAutospacing="0" w:line="360" w:lineRule="exact"/>
        <w:ind w:right="0" w:firstLine="400" w:firstLineChars="200"/>
        <w:jc w:val="left"/>
        <w:rPr>
          <w:rFonts w:hint="eastAsia" w:ascii="微软雅黑" w:hAnsi="微软雅黑" w:eastAsia="微软雅黑" w:cs="微软雅黑"/>
          <w:i w:val="0"/>
          <w:iCs w:val="0"/>
          <w:caps w:val="0"/>
          <w:color w:val="auto"/>
          <w:spacing w:val="0"/>
          <w:sz w:val="20"/>
          <w:szCs w:val="20"/>
          <w:shd w:val="clear" w:fill="FFFFFF"/>
          <w:lang w:val="en-US" w:eastAsia="zh-CN"/>
        </w:rPr>
      </w:pPr>
      <w:r>
        <w:rPr>
          <w:rFonts w:hint="eastAsia" w:ascii="微软雅黑" w:hAnsi="微软雅黑" w:eastAsia="微软雅黑" w:cs="微软雅黑"/>
          <w:i w:val="0"/>
          <w:iCs w:val="0"/>
          <w:caps w:val="0"/>
          <w:color w:val="auto"/>
          <w:spacing w:val="0"/>
          <w:sz w:val="20"/>
          <w:szCs w:val="20"/>
          <w:shd w:val="clear" w:fill="FFFFFF"/>
          <w:lang w:val="en-US" w:eastAsia="zh-CN"/>
        </w:rPr>
        <w:t>2024届应届毕业生。</w:t>
      </w:r>
    </w:p>
    <w:p>
      <w:pPr>
        <w:pStyle w:val="3"/>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75" w:afterAutospacing="0" w:line="360" w:lineRule="exact"/>
        <w:ind w:right="0"/>
        <w:jc w:val="left"/>
        <w:rPr>
          <w:rFonts w:hint="eastAsia" w:ascii="微软雅黑" w:hAnsi="微软雅黑" w:eastAsia="微软雅黑" w:cs="微软雅黑"/>
          <w:b/>
          <w:bCs/>
          <w:color w:val="auto"/>
          <w:kern w:val="44"/>
          <w:sz w:val="20"/>
          <w:szCs w:val="20"/>
          <w:lang w:val="en-US" w:eastAsia="zh-CN" w:bidi="ar"/>
        </w:rPr>
      </w:pPr>
      <w:r>
        <w:rPr>
          <w:rFonts w:hint="eastAsia" w:ascii="微软雅黑" w:hAnsi="微软雅黑" w:eastAsia="微软雅黑" w:cs="微软雅黑"/>
          <w:b/>
          <w:bCs/>
          <w:color w:val="auto"/>
          <w:kern w:val="44"/>
          <w:sz w:val="20"/>
          <w:szCs w:val="20"/>
          <w:lang w:val="en-US" w:eastAsia="zh-CN" w:bidi="ar"/>
        </w:rPr>
        <w:t>招聘岗位：</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00" w:firstLineChars="200"/>
        <w:jc w:val="both"/>
        <w:rPr>
          <w:rFonts w:hint="default" w:ascii="微软雅黑" w:hAnsi="微软雅黑" w:eastAsia="微软雅黑" w:cs="微软雅黑"/>
          <w:i w:val="0"/>
          <w:iCs w:val="0"/>
          <w:caps w:val="0"/>
          <w:color w:val="auto"/>
          <w:spacing w:val="0"/>
          <w:kern w:val="0"/>
          <w:sz w:val="20"/>
          <w:szCs w:val="20"/>
          <w:shd w:val="clear" w:fill="FFFFFF"/>
          <w:lang w:val="en-US" w:eastAsia="zh-CN" w:bidi="ar"/>
        </w:rPr>
      </w:pPr>
      <w:r>
        <w:rPr>
          <w:rFonts w:hint="eastAsia" w:ascii="微软雅黑" w:hAnsi="微软雅黑" w:eastAsia="微软雅黑" w:cs="微软雅黑"/>
          <w:i w:val="0"/>
          <w:iCs w:val="0"/>
          <w:caps w:val="0"/>
          <w:color w:val="auto"/>
          <w:spacing w:val="0"/>
          <w:kern w:val="0"/>
          <w:sz w:val="20"/>
          <w:szCs w:val="20"/>
          <w:shd w:val="clear" w:fill="FFFFFF"/>
          <w:lang w:val="en-US" w:eastAsia="zh-CN" w:bidi="ar"/>
        </w:rPr>
        <w:t>结构工程师助理、客户质量经理CQM、海外售后服务工程师、项目，储能方向销售</w:t>
      </w:r>
    </w:p>
    <w:p>
      <w:pPr>
        <w:keepNext w:val="0"/>
        <w:keepLines w:val="0"/>
        <w:pageBreakBefore w:val="0"/>
        <w:numPr>
          <w:ilvl w:val="0"/>
          <w:numId w:val="0"/>
        </w:numPr>
        <w:kinsoku/>
        <w:wordWrap/>
        <w:overflowPunct/>
        <w:topLinePunct w:val="0"/>
        <w:autoSpaceDE/>
        <w:autoSpaceDN/>
        <w:bidi w:val="0"/>
        <w:adjustRightInd/>
        <w:snapToGrid/>
        <w:spacing w:line="360" w:lineRule="exact"/>
        <w:jc w:val="both"/>
        <w:rPr>
          <w:rFonts w:hint="eastAsia" w:ascii="微软雅黑" w:hAnsi="微软雅黑" w:eastAsia="微软雅黑" w:cs="微软雅黑"/>
          <w:b/>
          <w:bCs/>
          <w:color w:val="auto"/>
          <w:kern w:val="44"/>
          <w:sz w:val="20"/>
          <w:szCs w:val="20"/>
          <w:lang w:val="en-US" w:eastAsia="zh-CN" w:bidi="ar"/>
        </w:rPr>
      </w:pPr>
      <w:r>
        <w:rPr>
          <w:rFonts w:hint="eastAsia" w:ascii="微软雅黑" w:hAnsi="微软雅黑" w:eastAsia="微软雅黑" w:cs="微软雅黑"/>
          <w:b/>
          <w:bCs/>
          <w:color w:val="auto"/>
          <w:kern w:val="44"/>
          <w:sz w:val="20"/>
          <w:szCs w:val="20"/>
          <w:lang w:val="en-US" w:eastAsia="zh-CN" w:bidi="ar"/>
        </w:rPr>
        <w:t>四、专业需求：</w:t>
      </w:r>
    </w:p>
    <w:p>
      <w:pPr>
        <w:keepNext w:val="0"/>
        <w:keepLines w:val="0"/>
        <w:pageBreakBefore w:val="0"/>
        <w:numPr>
          <w:ilvl w:val="0"/>
          <w:numId w:val="0"/>
        </w:numPr>
        <w:kinsoku/>
        <w:wordWrap/>
        <w:overflowPunct/>
        <w:topLinePunct w:val="0"/>
        <w:autoSpaceDE/>
        <w:autoSpaceDN/>
        <w:bidi w:val="0"/>
        <w:adjustRightInd/>
        <w:snapToGrid/>
        <w:spacing w:line="360" w:lineRule="exact"/>
        <w:jc w:val="both"/>
        <w:rPr>
          <w:rFonts w:hint="default" w:ascii="微软雅黑" w:hAnsi="微软雅黑" w:eastAsia="微软雅黑" w:cs="微软雅黑"/>
          <w:i w:val="0"/>
          <w:iCs w:val="0"/>
          <w:caps w:val="0"/>
          <w:color w:val="auto"/>
          <w:spacing w:val="0"/>
          <w:kern w:val="0"/>
          <w:sz w:val="20"/>
          <w:szCs w:val="20"/>
          <w:shd w:val="clear" w:fill="FFFFFF"/>
          <w:lang w:val="en-US" w:eastAsia="zh-CN" w:bidi="ar"/>
        </w:rPr>
      </w:pPr>
      <w:r>
        <w:rPr>
          <w:rFonts w:ascii="Helvetica" w:hAnsi="Helvetica" w:eastAsia="Helvetica" w:cs="Helvetica"/>
          <w:i w:val="0"/>
          <w:iCs w:val="0"/>
          <w:caps w:val="0"/>
          <w:color w:val="FFFFFF"/>
          <w:spacing w:val="0"/>
          <w:sz w:val="22"/>
          <w:szCs w:val="22"/>
        </w:rPr>
        <w:t>土</w:t>
      </w:r>
      <w:r>
        <w:rPr>
          <w:rFonts w:hint="eastAsia" w:ascii="Helvetica" w:hAnsi="Helvetica" w:eastAsia="宋体" w:cs="Helvetica"/>
          <w:i w:val="0"/>
          <w:iCs w:val="0"/>
          <w:caps w:val="0"/>
          <w:color w:val="FFFFFF"/>
          <w:spacing w:val="0"/>
          <w:sz w:val="22"/>
          <w:szCs w:val="22"/>
          <w:lang w:val="en-US" w:eastAsia="zh-CN"/>
        </w:rPr>
        <w:t xml:space="preserve">  </w:t>
      </w:r>
      <w:r>
        <w:rPr>
          <w:rFonts w:hint="eastAsia" w:ascii="微软雅黑" w:hAnsi="微软雅黑" w:eastAsia="微软雅黑" w:cs="微软雅黑"/>
          <w:i w:val="0"/>
          <w:iCs w:val="0"/>
          <w:caps w:val="0"/>
          <w:color w:val="auto"/>
          <w:spacing w:val="0"/>
          <w:kern w:val="0"/>
          <w:sz w:val="20"/>
          <w:szCs w:val="20"/>
          <w:shd w:val="clear" w:fill="FFFFFF"/>
          <w:lang w:val="en-US" w:eastAsia="zh-CN" w:bidi="ar"/>
        </w:rPr>
        <w:t>化学，机械，材料，自动化，车辆工程等相关专业应届生</w:t>
      </w:r>
    </w:p>
    <w:p>
      <w:pPr>
        <w:keepNext w:val="0"/>
        <w:keepLines w:val="0"/>
        <w:pageBreakBefore w:val="0"/>
        <w:numPr>
          <w:ilvl w:val="0"/>
          <w:numId w:val="0"/>
        </w:numPr>
        <w:kinsoku/>
        <w:wordWrap/>
        <w:overflowPunct/>
        <w:topLinePunct w:val="0"/>
        <w:autoSpaceDE/>
        <w:autoSpaceDN/>
        <w:bidi w:val="0"/>
        <w:adjustRightInd/>
        <w:snapToGrid/>
        <w:spacing w:line="360" w:lineRule="exact"/>
        <w:jc w:val="both"/>
        <w:rPr>
          <w:rFonts w:hint="default" w:ascii="微软雅黑" w:hAnsi="微软雅黑" w:eastAsia="微软雅黑" w:cs="微软雅黑"/>
          <w:b/>
          <w:bCs/>
          <w:color w:val="auto"/>
          <w:kern w:val="44"/>
          <w:sz w:val="20"/>
          <w:szCs w:val="20"/>
          <w:lang w:val="en-US" w:eastAsia="zh-CN" w:bidi="ar"/>
        </w:rPr>
      </w:pPr>
      <w:r>
        <w:rPr>
          <w:rFonts w:hint="eastAsia" w:ascii="微软雅黑" w:hAnsi="微软雅黑" w:eastAsia="微软雅黑" w:cs="微软雅黑"/>
          <w:b/>
          <w:bCs/>
          <w:color w:val="auto"/>
          <w:kern w:val="44"/>
          <w:sz w:val="20"/>
          <w:szCs w:val="20"/>
          <w:lang w:val="en-US" w:eastAsia="zh-CN" w:bidi="ar"/>
        </w:rPr>
        <w:t>五、投递方式：</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00" w:firstLineChars="200"/>
        <w:jc w:val="both"/>
        <w:rPr>
          <w:rFonts w:hint="eastAsia" w:ascii="微软雅黑" w:hAnsi="微软雅黑" w:eastAsia="微软雅黑" w:cs="微软雅黑"/>
          <w:i w:val="0"/>
          <w:iCs w:val="0"/>
          <w:caps w:val="0"/>
          <w:color w:val="auto"/>
          <w:spacing w:val="0"/>
          <w:kern w:val="0"/>
          <w:sz w:val="20"/>
          <w:szCs w:val="20"/>
          <w:shd w:val="clear" w:fill="FFFFFF"/>
          <w:lang w:val="en-US" w:eastAsia="zh-CN" w:bidi="ar"/>
        </w:rPr>
      </w:pPr>
      <w:r>
        <w:rPr>
          <w:rFonts w:hint="eastAsia" w:ascii="微软雅黑" w:hAnsi="微软雅黑" w:eastAsia="微软雅黑" w:cs="微软雅黑"/>
          <w:i w:val="0"/>
          <w:iCs w:val="0"/>
          <w:caps w:val="0"/>
          <w:color w:val="auto"/>
          <w:spacing w:val="0"/>
          <w:kern w:val="0"/>
          <w:sz w:val="20"/>
          <w:szCs w:val="20"/>
          <w:shd w:val="clear" w:fill="FFFFFF"/>
          <w:lang w:val="en-US" w:eastAsia="zh-CN" w:bidi="ar"/>
        </w:rPr>
        <w:t>1、手机端网申入口：</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800" w:firstLineChars="400"/>
        <w:jc w:val="both"/>
        <w:rPr>
          <w:rFonts w:hint="default" w:ascii="微软雅黑" w:hAnsi="微软雅黑" w:eastAsia="微软雅黑" w:cs="微软雅黑"/>
          <w:i w:val="0"/>
          <w:iCs w:val="0"/>
          <w:caps w:val="0"/>
          <w:color w:val="auto"/>
          <w:spacing w:val="0"/>
          <w:kern w:val="0"/>
          <w:sz w:val="20"/>
          <w:szCs w:val="20"/>
          <w:shd w:val="clear" w:fill="FFFFFF"/>
          <w:lang w:val="en-US" w:eastAsia="zh-CN" w:bidi="ar"/>
        </w:rPr>
      </w:pPr>
      <w:r>
        <w:rPr>
          <w:rFonts w:hint="eastAsia" w:ascii="微软雅黑" w:hAnsi="微软雅黑" w:eastAsia="微软雅黑" w:cs="微软雅黑"/>
          <w:i w:val="0"/>
          <w:iCs w:val="0"/>
          <w:caps w:val="0"/>
          <w:color w:val="auto"/>
          <w:spacing w:val="0"/>
          <w:kern w:val="0"/>
          <w:sz w:val="20"/>
          <w:szCs w:val="20"/>
          <w:shd w:val="clear" w:fill="FFFFFF"/>
          <w:lang w:val="en-US" w:eastAsia="zh-CN" w:bidi="ar"/>
        </w:rPr>
        <w:t>结构工程师助理   http://bjxapp.cn/t/NjE1Mzk4OQ/</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800" w:firstLineChars="400"/>
        <w:jc w:val="both"/>
        <w:rPr>
          <w:rFonts w:hint="default" w:ascii="微软雅黑" w:hAnsi="微软雅黑" w:eastAsia="微软雅黑" w:cs="微软雅黑"/>
          <w:i w:val="0"/>
          <w:iCs w:val="0"/>
          <w:caps w:val="0"/>
          <w:color w:val="auto"/>
          <w:spacing w:val="0"/>
          <w:kern w:val="0"/>
          <w:sz w:val="20"/>
          <w:szCs w:val="20"/>
          <w:shd w:val="clear" w:fill="FFFFFF"/>
          <w:lang w:val="en-US" w:eastAsia="zh-CN" w:bidi="ar"/>
        </w:rPr>
      </w:pPr>
      <w:r>
        <w:rPr>
          <w:rFonts w:hint="eastAsia" w:ascii="微软雅黑" w:hAnsi="微软雅黑" w:eastAsia="微软雅黑" w:cs="微软雅黑"/>
          <w:i w:val="0"/>
          <w:iCs w:val="0"/>
          <w:caps w:val="0"/>
          <w:color w:val="auto"/>
          <w:spacing w:val="0"/>
          <w:kern w:val="0"/>
          <w:sz w:val="20"/>
          <w:szCs w:val="20"/>
          <w:shd w:val="clear" w:fill="FFFFFF"/>
          <w:lang w:val="en-US" w:eastAsia="zh-CN" w:bidi="ar"/>
        </w:rPr>
        <w:t>客户质量经理CQM  http://bjxapp.cn/t/NjE1Mzk4NQ/</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800" w:firstLineChars="400"/>
        <w:jc w:val="both"/>
        <w:rPr>
          <w:rFonts w:hint="default" w:ascii="微软雅黑" w:hAnsi="微软雅黑" w:eastAsia="微软雅黑" w:cs="微软雅黑"/>
          <w:i w:val="0"/>
          <w:iCs w:val="0"/>
          <w:caps w:val="0"/>
          <w:color w:val="auto"/>
          <w:spacing w:val="0"/>
          <w:kern w:val="0"/>
          <w:sz w:val="20"/>
          <w:szCs w:val="20"/>
          <w:shd w:val="clear" w:fill="FFFFFF"/>
          <w:lang w:val="en-US" w:eastAsia="zh-CN" w:bidi="ar"/>
        </w:rPr>
      </w:pPr>
      <w:r>
        <w:rPr>
          <w:rFonts w:hint="eastAsia" w:ascii="微软雅黑" w:hAnsi="微软雅黑" w:eastAsia="微软雅黑" w:cs="微软雅黑"/>
          <w:i w:val="0"/>
          <w:iCs w:val="0"/>
          <w:caps w:val="0"/>
          <w:color w:val="auto"/>
          <w:spacing w:val="0"/>
          <w:kern w:val="0"/>
          <w:sz w:val="20"/>
          <w:szCs w:val="20"/>
          <w:shd w:val="clear" w:fill="FFFFFF"/>
          <w:lang w:val="en-US" w:eastAsia="zh-CN" w:bidi="ar"/>
        </w:rPr>
        <w:t>海外售后服务工程师  http://bjxapp.cn/t/NjE1Mzk5MQ/</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800" w:firstLineChars="400"/>
        <w:jc w:val="both"/>
        <w:rPr>
          <w:rFonts w:hint="default" w:ascii="微软雅黑" w:hAnsi="微软雅黑" w:eastAsia="微软雅黑" w:cs="微软雅黑"/>
          <w:i w:val="0"/>
          <w:iCs w:val="0"/>
          <w:caps w:val="0"/>
          <w:color w:val="auto"/>
          <w:spacing w:val="0"/>
          <w:kern w:val="0"/>
          <w:sz w:val="20"/>
          <w:szCs w:val="20"/>
          <w:shd w:val="clear" w:fill="FFFFFF"/>
          <w:lang w:val="en-US" w:eastAsia="zh-CN" w:bidi="ar"/>
        </w:rPr>
      </w:pPr>
      <w:r>
        <w:rPr>
          <w:rFonts w:hint="eastAsia" w:ascii="微软雅黑" w:hAnsi="微软雅黑" w:eastAsia="微软雅黑" w:cs="微软雅黑"/>
          <w:i w:val="0"/>
          <w:iCs w:val="0"/>
          <w:caps w:val="0"/>
          <w:color w:val="auto"/>
          <w:spacing w:val="0"/>
          <w:kern w:val="0"/>
          <w:sz w:val="20"/>
          <w:szCs w:val="20"/>
          <w:shd w:val="clear" w:fill="FFFFFF"/>
          <w:lang w:val="en-US" w:eastAsia="zh-CN" w:bidi="ar"/>
        </w:rPr>
        <w:t>项目   http://bjxapp.cn/t/NjE1Mzk4Mw/</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800" w:firstLineChars="400"/>
        <w:jc w:val="both"/>
        <w:rPr>
          <w:rFonts w:hint="default" w:ascii="微软雅黑" w:hAnsi="微软雅黑" w:eastAsia="微软雅黑" w:cs="微软雅黑"/>
          <w:i w:val="0"/>
          <w:iCs w:val="0"/>
          <w:caps w:val="0"/>
          <w:color w:val="auto"/>
          <w:spacing w:val="0"/>
          <w:kern w:val="0"/>
          <w:sz w:val="20"/>
          <w:szCs w:val="20"/>
          <w:shd w:val="clear" w:fill="FFFFFF"/>
          <w:lang w:val="en-US" w:eastAsia="zh-CN" w:bidi="ar"/>
        </w:rPr>
      </w:pPr>
      <w:r>
        <w:rPr>
          <w:rFonts w:hint="eastAsia" w:ascii="微软雅黑" w:hAnsi="微软雅黑" w:eastAsia="微软雅黑" w:cs="微软雅黑"/>
          <w:i w:val="0"/>
          <w:iCs w:val="0"/>
          <w:caps w:val="0"/>
          <w:color w:val="auto"/>
          <w:spacing w:val="0"/>
          <w:kern w:val="0"/>
          <w:sz w:val="20"/>
          <w:szCs w:val="20"/>
          <w:shd w:val="clear" w:fill="FFFFFF"/>
          <w:lang w:val="en-US" w:eastAsia="zh-CN" w:bidi="ar"/>
        </w:rPr>
        <w:t>储能方向销售  http://bjxapp.cn/t/NjE1Mzk4Mg/</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00" w:firstLineChars="200"/>
        <w:jc w:val="both"/>
        <w:rPr>
          <w:rFonts w:hint="eastAsia" w:ascii="微软雅黑" w:hAnsi="微软雅黑" w:eastAsia="微软雅黑" w:cs="微软雅黑"/>
          <w:i w:val="0"/>
          <w:iCs w:val="0"/>
          <w:caps w:val="0"/>
          <w:color w:val="auto"/>
          <w:spacing w:val="0"/>
          <w:kern w:val="0"/>
          <w:sz w:val="20"/>
          <w:szCs w:val="20"/>
          <w:shd w:val="clear" w:fill="FFFFFF"/>
          <w:lang w:val="en-US" w:eastAsia="zh-CN" w:bidi="ar"/>
        </w:rPr>
      </w:pPr>
      <w:r>
        <w:rPr>
          <w:rFonts w:hint="eastAsia" w:ascii="微软雅黑" w:hAnsi="微软雅黑" w:eastAsia="微软雅黑" w:cs="微软雅黑"/>
          <w:i w:val="0"/>
          <w:iCs w:val="0"/>
          <w:caps w:val="0"/>
          <w:color w:val="auto"/>
          <w:spacing w:val="0"/>
          <w:kern w:val="0"/>
          <w:sz w:val="20"/>
          <w:szCs w:val="20"/>
          <w:shd w:val="clear" w:fill="FFFFFF"/>
          <w:lang w:val="en-US" w:eastAsia="zh-CN" w:bidi="ar"/>
        </w:rPr>
        <w:t>2、扫描二维码投递简历。</w:t>
      </w:r>
    </w:p>
    <w:p>
      <w:pPr>
        <w:keepNext w:val="0"/>
        <w:keepLines w:val="0"/>
        <w:pageBreakBefore w:val="0"/>
        <w:numPr>
          <w:ilvl w:val="0"/>
          <w:numId w:val="0"/>
        </w:numPr>
        <w:kinsoku/>
        <w:wordWrap/>
        <w:overflowPunct/>
        <w:topLinePunct w:val="0"/>
        <w:autoSpaceDE/>
        <w:autoSpaceDN/>
        <w:bidi w:val="0"/>
        <w:adjustRightInd/>
        <w:snapToGrid/>
        <w:spacing w:line="240" w:lineRule="auto"/>
        <w:jc w:val="both"/>
        <w:rPr>
          <w:rFonts w:hint="eastAsia" w:ascii="微软雅黑" w:hAnsi="微软雅黑" w:eastAsia="微软雅黑" w:cs="微软雅黑"/>
          <w:color w:val="auto"/>
          <w:sz w:val="20"/>
          <w:szCs w:val="20"/>
          <w:lang w:val="en-US" w:eastAsia="zh-CN"/>
        </w:rPr>
      </w:pPr>
      <w:r>
        <w:rPr>
          <w:rFonts w:hint="eastAsia" w:ascii="微软雅黑" w:hAnsi="微软雅黑" w:eastAsia="微软雅黑" w:cs="微软雅黑"/>
          <w:color w:val="auto"/>
          <w:sz w:val="20"/>
          <w:szCs w:val="20"/>
          <w:lang w:val="en-US" w:eastAsia="zh-CN"/>
        </w:rPr>
        <w:t xml:space="preserve">    </w:t>
      </w:r>
      <w:r>
        <w:rPr>
          <w:rFonts w:hint="eastAsia" w:ascii="微软雅黑" w:hAnsi="微软雅黑" w:eastAsia="微软雅黑" w:cs="微软雅黑"/>
          <w:color w:val="auto"/>
          <w:sz w:val="20"/>
          <w:szCs w:val="20"/>
          <w:lang w:val="en-US" w:eastAsia="zh-CN"/>
        </w:rPr>
        <w:drawing>
          <wp:inline distT="0" distB="0" distL="114300" distR="114300">
            <wp:extent cx="1384935" cy="1384935"/>
            <wp:effectExtent l="0" t="0" r="5715" b="5715"/>
            <wp:docPr id="3" name="图片 3" descr="小程序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小程序码 (1)"/>
                    <pic:cNvPicPr>
                      <a:picLocks noChangeAspect="1"/>
                    </pic:cNvPicPr>
                  </pic:nvPicPr>
                  <pic:blipFill>
                    <a:blip r:embed="rId4"/>
                    <a:stretch>
                      <a:fillRect/>
                    </a:stretch>
                  </pic:blipFill>
                  <pic:spPr>
                    <a:xfrm>
                      <a:off x="0" y="0"/>
                      <a:ext cx="1384935" cy="1384935"/>
                    </a:xfrm>
                    <a:prstGeom prst="rect">
                      <a:avLst/>
                    </a:prstGeom>
                  </pic:spPr>
                </pic:pic>
              </a:graphicData>
            </a:graphic>
          </wp:inline>
        </w:drawing>
      </w:r>
    </w:p>
    <w:p>
      <w:pPr>
        <w:keepNext w:val="0"/>
        <w:keepLines w:val="0"/>
        <w:pageBreakBefore w:val="0"/>
        <w:numPr>
          <w:ilvl w:val="0"/>
          <w:numId w:val="0"/>
        </w:numPr>
        <w:kinsoku/>
        <w:wordWrap/>
        <w:overflowPunct/>
        <w:topLinePunct w:val="0"/>
        <w:autoSpaceDE/>
        <w:autoSpaceDN/>
        <w:bidi w:val="0"/>
        <w:adjustRightInd/>
        <w:snapToGrid/>
        <w:spacing w:line="360" w:lineRule="exact"/>
        <w:ind w:firstLine="400" w:firstLineChars="200"/>
        <w:jc w:val="both"/>
        <w:rPr>
          <w:rFonts w:hint="eastAsia" w:ascii="微软雅黑" w:hAnsi="微软雅黑" w:eastAsia="微软雅黑" w:cs="微软雅黑"/>
          <w:i w:val="0"/>
          <w:iCs w:val="0"/>
          <w:caps w:val="0"/>
          <w:color w:val="auto"/>
          <w:spacing w:val="0"/>
          <w:kern w:val="0"/>
          <w:sz w:val="20"/>
          <w:szCs w:val="20"/>
          <w:shd w:val="clear" w:fill="FFFFFF"/>
          <w:lang w:val="en-US" w:eastAsia="zh-CN" w:bidi="ar"/>
        </w:rPr>
      </w:pPr>
      <w:r>
        <w:rPr>
          <w:rFonts w:hint="eastAsia" w:ascii="微软雅黑" w:hAnsi="微软雅黑" w:eastAsia="微软雅黑" w:cs="微软雅黑"/>
          <w:i w:val="0"/>
          <w:iCs w:val="0"/>
          <w:caps w:val="0"/>
          <w:color w:val="auto"/>
          <w:spacing w:val="0"/>
          <w:kern w:val="0"/>
          <w:sz w:val="20"/>
          <w:szCs w:val="20"/>
          <w:shd w:val="clear" w:fill="FFFFFF"/>
          <w:lang w:val="en-US" w:eastAsia="zh-CN" w:bidi="ar"/>
        </w:rPr>
        <w:t>3、扫码进群，获取更多信息。</w:t>
      </w:r>
    </w:p>
    <w:p>
      <w:pPr>
        <w:bidi w:val="0"/>
        <w:rPr>
          <w:rFonts w:hint="eastAsia"/>
          <w:lang w:val="en-US" w:eastAsia="zh-CN"/>
        </w:rPr>
      </w:pPr>
      <w:r>
        <w:rPr>
          <w:rFonts w:hint="eastAsia"/>
          <w:lang w:val="en-US" w:eastAsia="zh-CN"/>
        </w:rPr>
        <w:t xml:space="preserve">     </w:t>
      </w:r>
      <w:r>
        <w:rPr>
          <w:rFonts w:hint="eastAsia"/>
          <w:lang w:val="en-US" w:eastAsia="zh-CN"/>
        </w:rPr>
        <w:drawing>
          <wp:inline distT="0" distB="0" distL="114300" distR="114300">
            <wp:extent cx="1324610" cy="1324610"/>
            <wp:effectExtent l="0" t="0" r="8890" b="8890"/>
            <wp:docPr id="2" name="图片 2" descr="环保-院校邮箱投稿二维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环保-院校邮箱投稿二维码(1)"/>
                    <pic:cNvPicPr>
                      <a:picLocks noChangeAspect="1"/>
                    </pic:cNvPicPr>
                  </pic:nvPicPr>
                  <pic:blipFill>
                    <a:blip r:embed="rId5"/>
                    <a:stretch>
                      <a:fillRect/>
                    </a:stretch>
                  </pic:blipFill>
                  <pic:spPr>
                    <a:xfrm>
                      <a:off x="0" y="0"/>
                      <a:ext cx="1324610" cy="1324610"/>
                    </a:xfrm>
                    <a:prstGeom prst="rect">
                      <a:avLst/>
                    </a:prstGeom>
                  </pic:spPr>
                </pic:pic>
              </a:graphicData>
            </a:graphic>
          </wp:inline>
        </w:drawing>
      </w:r>
    </w:p>
    <w:p>
      <w:pPr>
        <w:bidi w:val="0"/>
        <w:rPr>
          <w:rFonts w:hint="eastAsia"/>
          <w:lang w:val="en-US" w:eastAsia="zh-CN"/>
        </w:rPr>
      </w:pPr>
      <w:r>
        <w:rPr>
          <w:rFonts w:hint="eastAsia"/>
          <w:lang w:val="en-US" w:eastAsia="zh-CN"/>
        </w:rPr>
        <w:t>【更多校招职位推荐群】：</w:t>
      </w:r>
      <w:r>
        <w:rPr>
          <w:rFonts w:hint="eastAsia"/>
          <w:lang w:val="en-US" w:eastAsia="zh-CN"/>
        </w:rPr>
        <w:fldChar w:fldCharType="begin"/>
      </w:r>
      <w:r>
        <w:rPr>
          <w:rFonts w:hint="eastAsia"/>
          <w:lang w:val="en-US" w:eastAsia="zh-CN"/>
        </w:rPr>
        <w:instrText xml:space="preserve"> HYPERLINK "https://qm.qq.com/q/F6qfiOeyjK" </w:instrText>
      </w:r>
      <w:r>
        <w:rPr>
          <w:rFonts w:hint="eastAsia"/>
          <w:lang w:val="en-US" w:eastAsia="zh-CN"/>
        </w:rPr>
        <w:fldChar w:fldCharType="separate"/>
      </w:r>
      <w:r>
        <w:rPr>
          <w:rStyle w:val="6"/>
          <w:rFonts w:hint="eastAsia"/>
          <w:lang w:val="en-US" w:eastAsia="zh-CN"/>
        </w:rPr>
        <w:t>https://qm.qq.com/q/F6qfiOeyjK</w:t>
      </w:r>
      <w:r>
        <w:rPr>
          <w:rFonts w:hint="eastAsia"/>
          <w:lang w:val="en-US" w:eastAsia="zh-CN"/>
        </w:rPr>
        <w:fldChar w:fldCharType="end"/>
      </w:r>
      <w:r>
        <w:rPr>
          <w:rFonts w:hint="eastAsia"/>
          <w:lang w:val="en-US" w:eastAsia="zh-CN"/>
        </w:rPr>
        <w:t xml:space="preserve">  请用QQ或浏览器打开</w:t>
      </w:r>
    </w:p>
    <w:p>
      <w:pPr>
        <w:bidi w:val="0"/>
        <w:rPr>
          <w:rFonts w:hint="default"/>
          <w:lang w:val="en-US" w:eastAsia="zh-CN"/>
        </w:rPr>
      </w:pPr>
      <w:r>
        <w:rPr>
          <w:rFonts w:hint="eastAsia"/>
          <w:lang w:val="en-US" w:eastAsia="zh-CN"/>
        </w:rPr>
        <w:t>Q群号：654441996</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B4F0A"/>
    <w:multiLevelType w:val="singleLevel"/>
    <w:tmpl w:val="0C4B4F0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NDY4ZWQxZDM4ZjhlMGVkZDNkNGU2Zjc0MTQ3NGMifQ=="/>
  </w:docVars>
  <w:rsids>
    <w:rsidRoot w:val="7090779B"/>
    <w:rsid w:val="01D24A8A"/>
    <w:rsid w:val="152E2098"/>
    <w:rsid w:val="176848CE"/>
    <w:rsid w:val="1EDA0E63"/>
    <w:rsid w:val="228201CD"/>
    <w:rsid w:val="237667D6"/>
    <w:rsid w:val="25DF77C8"/>
    <w:rsid w:val="29E53716"/>
    <w:rsid w:val="369E2998"/>
    <w:rsid w:val="41242622"/>
    <w:rsid w:val="4A0F0210"/>
    <w:rsid w:val="522E5AD6"/>
    <w:rsid w:val="571A1D5E"/>
    <w:rsid w:val="5F0A204A"/>
    <w:rsid w:val="609E371C"/>
    <w:rsid w:val="7090779B"/>
    <w:rsid w:val="755A7EA2"/>
    <w:rsid w:val="77D92250"/>
    <w:rsid w:val="78B61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2023-10-27T08:04:00Z</dcterms:created>
  <dc:creator>Connie</dc:creator>
  <cp:lastModifiedBy>昨天     ～明天</cp:lastModifiedBy>
  <dcterms:modified xsi:type="dcterms:W3CDTF">2024-04-22T03:51:19Z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7D8497C4A72B47A3A2DC865F5C27B334_13</vt:lpwstr>
  </property>
</Properties>
</file>