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val="0"/>
          <w:bCs w:val="0"/>
          <w:i w:val="0"/>
          <w:iCs w:val="0"/>
          <w:caps w:val="0"/>
          <w:color w:val="auto"/>
          <w:spacing w:val="0"/>
          <w:sz w:val="24"/>
          <w:szCs w:val="24"/>
          <w:u w:val="none"/>
          <w:bdr w:val="none" w:color="auto" w:sz="0" w:space="0"/>
          <w:shd w:val="clear" w:fill="FFFFFF"/>
        </w:rPr>
      </w:pPr>
      <w:r>
        <w:rPr>
          <w:rFonts w:ascii="微软雅黑" w:hAnsi="微软雅黑" w:eastAsia="微软雅黑" w:cs="微软雅黑"/>
          <w:b w:val="0"/>
          <w:bCs w:val="0"/>
          <w:i w:val="0"/>
          <w:iCs w:val="0"/>
          <w:caps w:val="0"/>
          <w:color w:val="auto"/>
          <w:spacing w:val="0"/>
          <w:sz w:val="24"/>
          <w:szCs w:val="24"/>
          <w:u w:val="none"/>
          <w:bdr w:val="none" w:color="auto" w:sz="0" w:space="0"/>
          <w:shd w:val="clear" w:fill="FFFFFF"/>
        </w:rPr>
        <w:fldChar w:fldCharType="begin"/>
      </w:r>
      <w:r>
        <w:rPr>
          <w:rFonts w:ascii="微软雅黑" w:hAnsi="微软雅黑" w:eastAsia="微软雅黑" w:cs="微软雅黑"/>
          <w:b w:val="0"/>
          <w:bCs w:val="0"/>
          <w:i w:val="0"/>
          <w:iCs w:val="0"/>
          <w:caps w:val="0"/>
          <w:color w:val="auto"/>
          <w:spacing w:val="0"/>
          <w:sz w:val="24"/>
          <w:szCs w:val="24"/>
          <w:u w:val="none"/>
          <w:bdr w:val="none" w:color="auto" w:sz="0" w:space="0"/>
          <w:shd w:val="clear" w:fill="FFFFFF"/>
        </w:rPr>
        <w:instrText xml:space="preserve"> HYPERLINK "javascript:void(0)" </w:instrText>
      </w:r>
      <w:r>
        <w:rPr>
          <w:rFonts w:ascii="微软雅黑" w:hAnsi="微软雅黑" w:eastAsia="微软雅黑" w:cs="微软雅黑"/>
          <w:b w:val="0"/>
          <w:bCs w:val="0"/>
          <w:i w:val="0"/>
          <w:iCs w:val="0"/>
          <w:caps w:val="0"/>
          <w:color w:val="auto"/>
          <w:spacing w:val="0"/>
          <w:sz w:val="24"/>
          <w:szCs w:val="24"/>
          <w:u w:val="none"/>
          <w:bdr w:val="none" w:color="auto" w:sz="0" w:space="0"/>
          <w:shd w:val="clear" w:fill="FFFFFF"/>
        </w:rPr>
        <w:fldChar w:fldCharType="separate"/>
      </w:r>
      <w:r>
        <w:rPr>
          <w:rStyle w:val="4"/>
          <w:rFonts w:hint="eastAsia" w:ascii="微软雅黑" w:hAnsi="微软雅黑" w:eastAsia="微软雅黑" w:cs="微软雅黑"/>
          <w:b w:val="0"/>
          <w:bCs w:val="0"/>
          <w:i w:val="0"/>
          <w:iCs w:val="0"/>
          <w:caps w:val="0"/>
          <w:color w:val="auto"/>
          <w:spacing w:val="0"/>
          <w:sz w:val="24"/>
          <w:szCs w:val="24"/>
          <w:u w:val="none"/>
          <w:bdr w:val="none" w:color="auto" w:sz="0" w:space="0"/>
          <w:shd w:val="clear" w:fill="FFFFFF"/>
        </w:rPr>
        <w:t>河北协同水处理技术有限公司</w:t>
      </w:r>
      <w:r>
        <w:rPr>
          <w:rFonts w:hint="eastAsia" w:ascii="微软雅黑" w:hAnsi="微软雅黑" w:eastAsia="微软雅黑" w:cs="微软雅黑"/>
          <w:b w:val="0"/>
          <w:bCs w:val="0"/>
          <w:i w:val="0"/>
          <w:iCs w:val="0"/>
          <w:caps w:val="0"/>
          <w:color w:val="auto"/>
          <w:spacing w:val="0"/>
          <w:sz w:val="24"/>
          <w:szCs w:val="24"/>
          <w:u w:val="none"/>
          <w:bdr w:val="none" w:color="auto" w:sz="0" w:space="0"/>
          <w:shd w:val="clear" w:fill="FFFFFF"/>
        </w:rPr>
        <w:fldChar w:fldCharType="end"/>
      </w:r>
    </w:p>
    <w:p>
      <w:pPr>
        <w:jc w:val="center"/>
        <w:rPr>
          <w:rFonts w:hint="eastAsia" w:ascii="微软雅黑" w:hAnsi="微软雅黑" w:eastAsia="微软雅黑" w:cs="微软雅黑"/>
          <w:b w:val="0"/>
          <w:bCs w:val="0"/>
          <w:i w:val="0"/>
          <w:iCs w:val="0"/>
          <w:caps w:val="0"/>
          <w:color w:val="auto"/>
          <w:spacing w:val="0"/>
          <w:sz w:val="24"/>
          <w:szCs w:val="24"/>
          <w:u w:val="none"/>
          <w:bdr w:val="none" w:color="auto" w:sz="0" w:space="0"/>
          <w:shd w:val="clear" w:fill="FFFFFF"/>
          <w:lang w:val="en-US" w:eastAsia="zh-CN"/>
        </w:rPr>
      </w:pPr>
      <w:r>
        <w:rPr>
          <w:rFonts w:hint="eastAsia" w:ascii="微软雅黑" w:hAnsi="微软雅黑" w:eastAsia="微软雅黑" w:cs="微软雅黑"/>
          <w:b w:val="0"/>
          <w:bCs w:val="0"/>
          <w:i w:val="0"/>
          <w:iCs w:val="0"/>
          <w:caps w:val="0"/>
          <w:color w:val="auto"/>
          <w:spacing w:val="0"/>
          <w:sz w:val="24"/>
          <w:szCs w:val="24"/>
          <w:u w:val="none"/>
          <w:bdr w:val="none" w:color="auto" w:sz="0" w:space="0"/>
          <w:shd w:val="clear" w:fill="FFFFFF"/>
          <w:lang w:val="en-US" w:eastAsia="zh-CN"/>
        </w:rPr>
        <w:t>2024届空中宣讲会</w:t>
      </w:r>
    </w:p>
    <w:p>
      <w:pPr>
        <w:jc w:val="center"/>
        <w:rPr>
          <w:rFonts w:hint="eastAsia" w:ascii="微软雅黑" w:hAnsi="微软雅黑" w:eastAsia="微软雅黑" w:cs="微软雅黑"/>
          <w:b w:val="0"/>
          <w:bCs w:val="0"/>
          <w:i w:val="0"/>
          <w:iCs w:val="0"/>
          <w:caps w:val="0"/>
          <w:color w:val="auto"/>
          <w:spacing w:val="0"/>
          <w:sz w:val="24"/>
          <w:szCs w:val="24"/>
          <w:u w:val="none"/>
          <w:bdr w:val="none" w:color="auto" w:sz="0" w:space="0"/>
          <w:shd w:val="clear" w:fill="FFFFFF"/>
          <w:lang w:val="en-US" w:eastAsia="zh-CN"/>
        </w:rPr>
      </w:pPr>
      <w:r>
        <w:rPr>
          <w:rFonts w:hint="eastAsia" w:ascii="微软雅黑" w:hAnsi="微软雅黑" w:eastAsia="微软雅黑" w:cs="微软雅黑"/>
          <w:b w:val="0"/>
          <w:bCs w:val="0"/>
          <w:i w:val="0"/>
          <w:iCs w:val="0"/>
          <w:caps w:val="0"/>
          <w:color w:val="auto"/>
          <w:spacing w:val="0"/>
          <w:sz w:val="24"/>
          <w:szCs w:val="24"/>
          <w:u w:val="none"/>
          <w:bdr w:val="none" w:color="auto" w:sz="0" w:space="0"/>
          <w:shd w:val="clear" w:fill="FFFFFF"/>
          <w:lang w:val="en-US" w:eastAsia="zh-CN"/>
        </w:rPr>
        <w:t>（上市公司）</w:t>
      </w:r>
    </w:p>
    <w:p>
      <w:pPr>
        <w:numPr>
          <w:numId w:val="0"/>
        </w:numPr>
        <w:jc w:val="both"/>
        <w:rPr>
          <w:rFonts w:hint="eastAsia" w:ascii="微软雅黑" w:hAnsi="微软雅黑" w:eastAsia="微软雅黑" w:cs="微软雅黑"/>
          <w:b w:val="0"/>
          <w:bCs w:val="0"/>
          <w:i w:val="0"/>
          <w:iCs w:val="0"/>
          <w:caps w:val="0"/>
          <w:color w:val="auto"/>
          <w:spacing w:val="0"/>
          <w:sz w:val="24"/>
          <w:szCs w:val="24"/>
          <w:u w:val="none"/>
          <w:bdr w:val="none" w:color="auto" w:sz="0" w:space="0"/>
          <w:shd w:val="clear" w:fill="FFFFFF"/>
          <w:lang w:val="en-US" w:eastAsia="zh-CN"/>
        </w:rPr>
      </w:pPr>
      <w:r>
        <w:rPr>
          <w:rFonts w:hint="eastAsia" w:ascii="微软雅黑" w:hAnsi="微软雅黑" w:eastAsia="微软雅黑" w:cs="微软雅黑"/>
          <w:b w:val="0"/>
          <w:bCs w:val="0"/>
          <w:i w:val="0"/>
          <w:iCs w:val="0"/>
          <w:caps w:val="0"/>
          <w:color w:val="auto"/>
          <w:spacing w:val="0"/>
          <w:sz w:val="24"/>
          <w:szCs w:val="24"/>
          <w:u w:val="none"/>
          <w:bdr w:val="none" w:color="auto" w:sz="0" w:space="0"/>
          <w:shd w:val="clear" w:fill="FFFFFF"/>
          <w:lang w:val="en-US" w:eastAsia="zh-CN"/>
        </w:rPr>
        <w:t>一、企业简介</w:t>
      </w:r>
    </w:p>
    <w:p>
      <w:pPr>
        <w:numPr>
          <w:numId w:val="0"/>
        </w:numPr>
        <w:ind w:firstLine="420" w:firstLineChars="200"/>
        <w:jc w:val="both"/>
        <w:rPr>
          <w:rFonts w:hint="eastAsia" w:ascii="微软雅黑" w:hAnsi="微软雅黑" w:eastAsia="微软雅黑" w:cs="微软雅黑"/>
          <w:i w:val="0"/>
          <w:iCs w:val="0"/>
          <w:caps w:val="0"/>
          <w:color w:val="505050"/>
          <w:spacing w:val="0"/>
          <w:sz w:val="21"/>
          <w:szCs w:val="21"/>
          <w:shd w:val="clear" w:fill="FFFFFF"/>
        </w:rPr>
      </w:pPr>
      <w:r>
        <w:rPr>
          <w:rFonts w:hint="eastAsia" w:ascii="微软雅黑" w:hAnsi="微软雅黑" w:eastAsia="微软雅黑" w:cs="微软雅黑"/>
          <w:i w:val="0"/>
          <w:iCs w:val="0"/>
          <w:caps w:val="0"/>
          <w:color w:val="505050"/>
          <w:spacing w:val="0"/>
          <w:sz w:val="21"/>
          <w:szCs w:val="21"/>
          <w:shd w:val="clear" w:fill="FFFFFF"/>
        </w:rPr>
        <w:t>河北协同水处理技术有限公司是山东省章丘鼓风机股份有限公司（山东章鼓，股票代码：002598）控股，河北协同环保科技股份有限公司参股的专业从事焦化水处理的环保企业。 协同水处理始终以1米宽100米深高度专注精神聚焦焦化水治理行业，为客户提供以减量化为主导的清洁生产源头治理、以无害化为标准的生化污水达标处理、以资源化为目的的中水回用和整体水平衡等一站式焦化水终端服务。公司运营的中煤旭阳焦化污水处理设施第三方运营项目先后被国家环境保护部、国家发展改革委评为环境服务业试点和环境污染第三方治理典型案例。 协同水处理以将焦化水进行到底为使命，以勤恳、诚实的态度先后在山西、河北、山东、天津、江苏、辽宁、河南、安徽等地为30多家焦化企业提供焦化废水工程改造及第三方运营、中水工程建设和运营等服务，赢得客户的广泛认可。</w:t>
      </w:r>
    </w:p>
    <w:p>
      <w:pPr>
        <w:numPr>
          <w:ilvl w:val="0"/>
          <w:numId w:val="0"/>
        </w:numPr>
        <w:jc w:val="both"/>
        <w:rPr>
          <w:rFonts w:hint="eastAsia" w:ascii="微软雅黑" w:hAnsi="微软雅黑" w:eastAsia="微软雅黑" w:cs="微软雅黑"/>
          <w:b w:val="0"/>
          <w:bCs w:val="0"/>
          <w:i w:val="0"/>
          <w:iCs w:val="0"/>
          <w:caps w:val="0"/>
          <w:color w:val="auto"/>
          <w:spacing w:val="0"/>
          <w:sz w:val="24"/>
          <w:szCs w:val="24"/>
          <w:u w:val="none"/>
          <w:shd w:val="clear" w:fill="FFFFFF"/>
          <w:lang w:val="en-US" w:eastAsia="zh-CN"/>
        </w:rPr>
      </w:pPr>
      <w:r>
        <w:rPr>
          <w:rFonts w:hint="eastAsia" w:ascii="微软雅黑" w:hAnsi="微软雅黑" w:eastAsia="微软雅黑" w:cs="微软雅黑"/>
          <w:b w:val="0"/>
          <w:bCs w:val="0"/>
          <w:i w:val="0"/>
          <w:iCs w:val="0"/>
          <w:caps w:val="0"/>
          <w:color w:val="auto"/>
          <w:spacing w:val="0"/>
          <w:sz w:val="24"/>
          <w:szCs w:val="24"/>
          <w:u w:val="none"/>
          <w:shd w:val="clear" w:fill="FFFFFF"/>
          <w:lang w:val="en-US" w:eastAsia="zh-CN"/>
        </w:rPr>
        <w:t>二、宣讲时间</w:t>
      </w:r>
    </w:p>
    <w:p>
      <w:pPr>
        <w:numPr>
          <w:numId w:val="0"/>
        </w:numPr>
        <w:ind w:leftChars="0" w:firstLine="420" w:firstLineChars="200"/>
        <w:jc w:val="both"/>
        <w:rPr>
          <w:rFonts w:hint="eastAsia" w:ascii="微软雅黑" w:hAnsi="微软雅黑" w:eastAsia="微软雅黑" w:cs="微软雅黑"/>
          <w:i w:val="0"/>
          <w:iCs w:val="0"/>
          <w:caps w:val="0"/>
          <w:color w:val="505050"/>
          <w:spacing w:val="0"/>
          <w:sz w:val="21"/>
          <w:szCs w:val="21"/>
          <w:shd w:val="clear" w:fill="FFFFFF"/>
          <w:lang w:val="en-US" w:eastAsia="zh-CN"/>
        </w:rPr>
      </w:pPr>
      <w:r>
        <w:rPr>
          <w:rFonts w:hint="eastAsia" w:ascii="微软雅黑" w:hAnsi="微软雅黑" w:eastAsia="微软雅黑" w:cs="微软雅黑"/>
          <w:i w:val="0"/>
          <w:iCs w:val="0"/>
          <w:caps w:val="0"/>
          <w:color w:val="505050"/>
          <w:spacing w:val="0"/>
          <w:sz w:val="21"/>
          <w:szCs w:val="21"/>
          <w:shd w:val="clear" w:fill="FFFFFF"/>
          <w:lang w:val="en-US" w:eastAsia="zh-CN"/>
        </w:rPr>
        <w:t>2024年5月16日</w:t>
      </w:r>
    </w:p>
    <w:p>
      <w:pPr>
        <w:numPr>
          <w:ilvl w:val="0"/>
          <w:numId w:val="0"/>
        </w:numPr>
        <w:jc w:val="both"/>
        <w:rPr>
          <w:rFonts w:hint="eastAsia" w:ascii="微软雅黑" w:hAnsi="微软雅黑" w:eastAsia="微软雅黑" w:cs="微软雅黑"/>
          <w:b w:val="0"/>
          <w:bCs w:val="0"/>
          <w:i w:val="0"/>
          <w:iCs w:val="0"/>
          <w:caps w:val="0"/>
          <w:color w:val="auto"/>
          <w:spacing w:val="0"/>
          <w:sz w:val="24"/>
          <w:szCs w:val="24"/>
          <w:u w:val="none"/>
          <w:shd w:val="clear" w:fill="FFFFFF"/>
          <w:lang w:val="en-US" w:eastAsia="zh-CN"/>
        </w:rPr>
      </w:pPr>
      <w:r>
        <w:rPr>
          <w:rFonts w:hint="eastAsia" w:ascii="微软雅黑" w:hAnsi="微软雅黑" w:eastAsia="微软雅黑" w:cs="微软雅黑"/>
          <w:b w:val="0"/>
          <w:bCs w:val="0"/>
          <w:i w:val="0"/>
          <w:iCs w:val="0"/>
          <w:caps w:val="0"/>
          <w:color w:val="auto"/>
          <w:spacing w:val="0"/>
          <w:sz w:val="24"/>
          <w:szCs w:val="24"/>
          <w:u w:val="none"/>
          <w:shd w:val="clear" w:fill="FFFFFF"/>
          <w:lang w:val="en-US" w:eastAsia="zh-CN"/>
        </w:rPr>
        <w:t>三、招聘对象</w:t>
      </w:r>
    </w:p>
    <w:p>
      <w:pPr>
        <w:numPr>
          <w:ilvl w:val="0"/>
          <w:numId w:val="0"/>
        </w:numPr>
        <w:ind w:leftChars="0" w:firstLine="420" w:firstLineChars="200"/>
        <w:jc w:val="both"/>
        <w:rPr>
          <w:rFonts w:hint="eastAsia" w:ascii="微软雅黑" w:hAnsi="微软雅黑" w:eastAsia="微软雅黑" w:cs="微软雅黑"/>
          <w:i w:val="0"/>
          <w:iCs w:val="0"/>
          <w:caps w:val="0"/>
          <w:color w:val="505050"/>
          <w:spacing w:val="0"/>
          <w:sz w:val="21"/>
          <w:szCs w:val="21"/>
          <w:shd w:val="clear" w:fill="FFFFFF"/>
          <w:lang w:val="en-US" w:eastAsia="zh-CN"/>
        </w:rPr>
      </w:pPr>
      <w:r>
        <w:rPr>
          <w:rFonts w:hint="eastAsia" w:ascii="微软雅黑" w:hAnsi="微软雅黑" w:eastAsia="微软雅黑" w:cs="微软雅黑"/>
          <w:i w:val="0"/>
          <w:iCs w:val="0"/>
          <w:caps w:val="0"/>
          <w:color w:val="505050"/>
          <w:spacing w:val="0"/>
          <w:sz w:val="21"/>
          <w:szCs w:val="21"/>
          <w:shd w:val="clear" w:fill="FFFFFF"/>
          <w:lang w:val="en-US" w:eastAsia="zh-CN"/>
        </w:rPr>
        <w:t>2024届应届毕业生</w:t>
      </w:r>
    </w:p>
    <w:p>
      <w:pPr>
        <w:numPr>
          <w:ilvl w:val="0"/>
          <w:numId w:val="0"/>
        </w:numPr>
        <w:jc w:val="both"/>
        <w:rPr>
          <w:rFonts w:hint="eastAsia" w:ascii="微软雅黑" w:hAnsi="微软雅黑" w:eastAsia="微软雅黑" w:cs="微软雅黑"/>
          <w:b w:val="0"/>
          <w:bCs w:val="0"/>
          <w:i w:val="0"/>
          <w:iCs w:val="0"/>
          <w:caps w:val="0"/>
          <w:color w:val="auto"/>
          <w:spacing w:val="0"/>
          <w:sz w:val="24"/>
          <w:szCs w:val="24"/>
          <w:u w:val="none"/>
          <w:shd w:val="clear" w:fill="FFFFFF"/>
          <w:lang w:val="en-US" w:eastAsia="zh-CN"/>
        </w:rPr>
      </w:pPr>
      <w:r>
        <w:rPr>
          <w:rFonts w:hint="eastAsia" w:ascii="微软雅黑" w:hAnsi="微软雅黑" w:eastAsia="微软雅黑" w:cs="微软雅黑"/>
          <w:b w:val="0"/>
          <w:bCs w:val="0"/>
          <w:i w:val="0"/>
          <w:iCs w:val="0"/>
          <w:caps w:val="0"/>
          <w:color w:val="auto"/>
          <w:spacing w:val="0"/>
          <w:sz w:val="24"/>
          <w:szCs w:val="24"/>
          <w:u w:val="none"/>
          <w:shd w:val="clear" w:fill="FFFFFF"/>
          <w:lang w:val="en-US" w:eastAsia="zh-CN"/>
        </w:rPr>
        <w:t>四、招聘岗位</w:t>
      </w:r>
    </w:p>
    <w:p>
      <w:pPr>
        <w:numPr>
          <w:numId w:val="0"/>
        </w:numPr>
        <w:ind w:firstLine="420" w:firstLineChars="200"/>
        <w:jc w:val="both"/>
        <w:rPr>
          <w:rFonts w:hint="eastAsia" w:ascii="微软雅黑" w:hAnsi="微软雅黑" w:eastAsia="微软雅黑" w:cs="微软雅黑"/>
          <w:i w:val="0"/>
          <w:iCs w:val="0"/>
          <w:caps w:val="0"/>
          <w:color w:val="505050"/>
          <w:spacing w:val="0"/>
          <w:sz w:val="21"/>
          <w:szCs w:val="21"/>
          <w:shd w:val="clear" w:fill="FFFFFF"/>
          <w:lang w:val="en-US" w:eastAsia="zh-CN"/>
        </w:rPr>
      </w:pPr>
      <w:r>
        <w:rPr>
          <w:rFonts w:hint="eastAsia" w:ascii="微软雅黑" w:hAnsi="微软雅黑" w:eastAsia="微软雅黑" w:cs="微软雅黑"/>
          <w:i w:val="0"/>
          <w:iCs w:val="0"/>
          <w:caps w:val="0"/>
          <w:color w:val="505050"/>
          <w:spacing w:val="0"/>
          <w:sz w:val="21"/>
          <w:szCs w:val="21"/>
          <w:shd w:val="clear" w:fill="FFFFFF"/>
          <w:lang w:val="en-US" w:eastAsia="zh-CN"/>
        </w:rPr>
        <w:t>管培生</w:t>
      </w:r>
    </w:p>
    <w:p>
      <w:pPr>
        <w:numPr>
          <w:ilvl w:val="0"/>
          <w:numId w:val="0"/>
        </w:numPr>
        <w:jc w:val="both"/>
        <w:rPr>
          <w:rFonts w:hint="eastAsia" w:ascii="微软雅黑" w:hAnsi="微软雅黑" w:eastAsia="微软雅黑" w:cs="微软雅黑"/>
          <w:b w:val="0"/>
          <w:bCs w:val="0"/>
          <w:i w:val="0"/>
          <w:iCs w:val="0"/>
          <w:caps w:val="0"/>
          <w:color w:val="auto"/>
          <w:spacing w:val="0"/>
          <w:sz w:val="24"/>
          <w:szCs w:val="24"/>
          <w:u w:val="none"/>
          <w:shd w:val="clear" w:fill="FFFFFF"/>
          <w:lang w:val="en-US" w:eastAsia="zh-CN"/>
        </w:rPr>
      </w:pPr>
      <w:r>
        <w:rPr>
          <w:rFonts w:hint="eastAsia" w:ascii="微软雅黑" w:hAnsi="微软雅黑" w:eastAsia="微软雅黑" w:cs="微软雅黑"/>
          <w:b w:val="0"/>
          <w:bCs w:val="0"/>
          <w:i w:val="0"/>
          <w:iCs w:val="0"/>
          <w:caps w:val="0"/>
          <w:color w:val="auto"/>
          <w:spacing w:val="0"/>
          <w:sz w:val="24"/>
          <w:szCs w:val="24"/>
          <w:u w:val="none"/>
          <w:shd w:val="clear" w:fill="FFFFFF"/>
          <w:lang w:val="en-US" w:eastAsia="zh-CN"/>
        </w:rPr>
        <w:t>五、招聘专业</w:t>
      </w:r>
    </w:p>
    <w:p>
      <w:pPr>
        <w:numPr>
          <w:numId w:val="0"/>
        </w:numPr>
        <w:ind w:leftChars="0" w:firstLine="420" w:firstLineChars="200"/>
        <w:jc w:val="both"/>
        <w:rPr>
          <w:rFonts w:hint="eastAsia" w:ascii="微软雅黑" w:hAnsi="微软雅黑" w:eastAsia="微软雅黑" w:cs="微软雅黑"/>
          <w:i w:val="0"/>
          <w:iCs w:val="0"/>
          <w:caps w:val="0"/>
          <w:color w:val="505050"/>
          <w:spacing w:val="0"/>
          <w:sz w:val="21"/>
          <w:szCs w:val="21"/>
          <w:shd w:val="clear" w:fill="FFFFFF"/>
          <w:lang w:val="en-US" w:eastAsia="zh-CN"/>
        </w:rPr>
      </w:pPr>
      <w:r>
        <w:rPr>
          <w:rFonts w:hint="eastAsia" w:ascii="微软雅黑" w:hAnsi="微软雅黑" w:eastAsia="微软雅黑" w:cs="微软雅黑"/>
          <w:i w:val="0"/>
          <w:iCs w:val="0"/>
          <w:caps w:val="0"/>
          <w:color w:val="505050"/>
          <w:spacing w:val="0"/>
          <w:sz w:val="21"/>
          <w:szCs w:val="21"/>
          <w:shd w:val="clear" w:fill="FFFFFF"/>
          <w:lang w:val="en-US" w:eastAsia="zh-CN"/>
        </w:rPr>
        <w:t>化工类、机械类、电气类、环保设备类</w:t>
      </w:r>
    </w:p>
    <w:p>
      <w:pPr>
        <w:numPr>
          <w:ilvl w:val="0"/>
          <w:numId w:val="0"/>
        </w:numPr>
        <w:jc w:val="both"/>
        <w:rPr>
          <w:rFonts w:hint="eastAsia" w:ascii="微软雅黑" w:hAnsi="微软雅黑" w:eastAsia="微软雅黑" w:cs="微软雅黑"/>
          <w:b w:val="0"/>
          <w:bCs w:val="0"/>
          <w:i w:val="0"/>
          <w:iCs w:val="0"/>
          <w:caps w:val="0"/>
          <w:color w:val="auto"/>
          <w:spacing w:val="0"/>
          <w:sz w:val="24"/>
          <w:szCs w:val="24"/>
          <w:u w:val="none"/>
          <w:shd w:val="clear" w:fill="FFFFFF"/>
          <w:lang w:val="en-US" w:eastAsia="zh-CN"/>
        </w:rPr>
      </w:pPr>
      <w:r>
        <w:rPr>
          <w:rFonts w:hint="eastAsia" w:ascii="微软雅黑" w:hAnsi="微软雅黑" w:eastAsia="微软雅黑" w:cs="微软雅黑"/>
          <w:b w:val="0"/>
          <w:bCs w:val="0"/>
          <w:i w:val="0"/>
          <w:iCs w:val="0"/>
          <w:caps w:val="0"/>
          <w:color w:val="auto"/>
          <w:spacing w:val="0"/>
          <w:sz w:val="24"/>
          <w:szCs w:val="24"/>
          <w:u w:val="none"/>
          <w:shd w:val="clear" w:fill="FFFFFF"/>
          <w:lang w:val="en-US" w:eastAsia="zh-CN"/>
        </w:rPr>
        <w:t>六、福利待遇</w:t>
      </w:r>
    </w:p>
    <w:p>
      <w:pPr>
        <w:numPr>
          <w:numId w:val="0"/>
        </w:numPr>
        <w:ind w:leftChars="0" w:firstLine="420" w:firstLineChars="200"/>
        <w:jc w:val="both"/>
        <w:rPr>
          <w:rFonts w:hint="eastAsia" w:ascii="微软雅黑" w:hAnsi="微软雅黑" w:eastAsia="微软雅黑" w:cs="微软雅黑"/>
          <w:i w:val="0"/>
          <w:iCs w:val="0"/>
          <w:caps w:val="0"/>
          <w:color w:val="505050"/>
          <w:spacing w:val="0"/>
          <w:sz w:val="21"/>
          <w:szCs w:val="21"/>
          <w:shd w:val="clear" w:fill="FFFFFF"/>
          <w:lang w:val="en-US" w:eastAsia="zh-CN"/>
        </w:rPr>
      </w:pPr>
      <w:r>
        <w:rPr>
          <w:rFonts w:hint="eastAsia" w:ascii="微软雅黑" w:hAnsi="微软雅黑" w:eastAsia="微软雅黑" w:cs="微软雅黑"/>
          <w:i w:val="0"/>
          <w:iCs w:val="0"/>
          <w:caps w:val="0"/>
          <w:color w:val="505050"/>
          <w:spacing w:val="0"/>
          <w:sz w:val="21"/>
          <w:szCs w:val="21"/>
          <w:shd w:val="clear" w:fill="FFFFFF"/>
        </w:rPr>
        <w:t>五险一金、年底双薪、交通补助、通讯补助、采暖补贴、带薪年假、定期体检</w:t>
      </w:r>
      <w:r>
        <w:rPr>
          <w:rFonts w:hint="eastAsia" w:ascii="微软雅黑" w:hAnsi="微软雅黑" w:eastAsia="微软雅黑" w:cs="微软雅黑"/>
          <w:i w:val="0"/>
          <w:iCs w:val="0"/>
          <w:caps w:val="0"/>
          <w:color w:val="505050"/>
          <w:spacing w:val="0"/>
          <w:sz w:val="21"/>
          <w:szCs w:val="21"/>
          <w:shd w:val="clear" w:fill="FFFFFF"/>
          <w:lang w:val="en-US" w:eastAsia="zh-CN"/>
        </w:rPr>
        <w:t>等</w:t>
      </w:r>
    </w:p>
    <w:p>
      <w:pPr>
        <w:numPr>
          <w:ilvl w:val="0"/>
          <w:numId w:val="0"/>
        </w:numPr>
        <w:jc w:val="both"/>
        <w:rPr>
          <w:rFonts w:hint="eastAsia" w:ascii="微软雅黑" w:hAnsi="微软雅黑" w:eastAsia="微软雅黑" w:cs="微软雅黑"/>
          <w:b w:val="0"/>
          <w:bCs w:val="0"/>
          <w:i w:val="0"/>
          <w:iCs w:val="0"/>
          <w:caps w:val="0"/>
          <w:color w:val="auto"/>
          <w:spacing w:val="0"/>
          <w:sz w:val="24"/>
          <w:szCs w:val="24"/>
          <w:u w:val="none"/>
          <w:shd w:val="clear" w:fill="FFFFFF"/>
          <w:lang w:val="en-US" w:eastAsia="zh-CN"/>
        </w:rPr>
      </w:pPr>
      <w:r>
        <w:rPr>
          <w:rFonts w:hint="eastAsia" w:ascii="微软雅黑" w:hAnsi="微软雅黑" w:eastAsia="微软雅黑" w:cs="微软雅黑"/>
          <w:b w:val="0"/>
          <w:bCs w:val="0"/>
          <w:i w:val="0"/>
          <w:iCs w:val="0"/>
          <w:caps w:val="0"/>
          <w:color w:val="auto"/>
          <w:spacing w:val="0"/>
          <w:sz w:val="24"/>
          <w:szCs w:val="24"/>
          <w:u w:val="none"/>
          <w:shd w:val="clear" w:fill="FFFFFF"/>
          <w:lang w:val="en-US" w:eastAsia="zh-CN"/>
        </w:rPr>
        <w:t>七、参与方式</w:t>
      </w:r>
    </w:p>
    <w:p>
      <w:pPr>
        <w:numPr>
          <w:numId w:val="0"/>
        </w:numPr>
        <w:ind w:leftChars="0" w:firstLine="420" w:firstLineChars="200"/>
        <w:jc w:val="both"/>
        <w:rPr>
          <w:rFonts w:hint="eastAsia" w:ascii="微软雅黑" w:hAnsi="微软雅黑" w:eastAsia="微软雅黑" w:cs="微软雅黑"/>
          <w:i w:val="0"/>
          <w:iCs w:val="0"/>
          <w:caps w:val="0"/>
          <w:color w:val="505050"/>
          <w:spacing w:val="0"/>
          <w:sz w:val="21"/>
          <w:szCs w:val="21"/>
          <w:shd w:val="clear" w:fill="FFFFFF"/>
          <w:lang w:val="en-US" w:eastAsia="zh-CN"/>
        </w:rPr>
      </w:pPr>
      <w:r>
        <w:rPr>
          <w:rFonts w:hint="eastAsia" w:ascii="微软雅黑" w:hAnsi="微软雅黑" w:eastAsia="微软雅黑" w:cs="微软雅黑"/>
          <w:i w:val="0"/>
          <w:iCs w:val="0"/>
          <w:caps w:val="0"/>
          <w:color w:val="505050"/>
          <w:spacing w:val="0"/>
          <w:sz w:val="21"/>
          <w:szCs w:val="21"/>
          <w:shd w:val="clear" w:fill="FFFFFF"/>
          <w:lang w:val="en-US" w:eastAsia="zh-CN"/>
        </w:rPr>
        <w:t>扫描二维码投递简历：</w:t>
      </w:r>
      <w:bookmarkStart w:id="0" w:name="_GoBack"/>
      <w:bookmarkEnd w:id="0"/>
    </w:p>
    <w:p>
      <w:pPr>
        <w:numPr>
          <w:numId w:val="0"/>
        </w:numPr>
        <w:ind w:leftChars="0" w:firstLine="480" w:firstLineChars="200"/>
        <w:jc w:val="both"/>
        <w:rPr>
          <w:rFonts w:hint="eastAsia" w:ascii="微软雅黑" w:hAnsi="微软雅黑" w:eastAsia="微软雅黑" w:cs="微软雅黑"/>
          <w:i w:val="0"/>
          <w:iCs w:val="0"/>
          <w:caps w:val="0"/>
          <w:color w:val="505050"/>
          <w:spacing w:val="0"/>
          <w:sz w:val="21"/>
          <w:szCs w:val="21"/>
          <w:shd w:val="clear" w:fill="FFFFFF"/>
          <w:lang w:val="en-US" w:eastAsia="zh-CN"/>
        </w:rPr>
      </w:pPr>
      <w:r>
        <w:rPr>
          <w:rFonts w:ascii="宋体" w:hAnsi="宋体" w:eastAsia="宋体" w:cs="宋体"/>
          <w:sz w:val="24"/>
          <w:szCs w:val="24"/>
        </w:rPr>
        <w:drawing>
          <wp:inline distT="0" distB="0" distL="114300" distR="114300">
            <wp:extent cx="1440815" cy="1440815"/>
            <wp:effectExtent l="0" t="0" r="6985" b="698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440815" cy="1440815"/>
                    </a:xfrm>
                    <a:prstGeom prst="rect">
                      <a:avLst/>
                    </a:prstGeom>
                    <a:noFill/>
                    <a:ln w="9525">
                      <a:noFill/>
                    </a:ln>
                  </pic:spPr>
                </pic:pic>
              </a:graphicData>
            </a:graphic>
          </wp:inline>
        </w:drawing>
      </w:r>
    </w:p>
    <w:p>
      <w:pPr>
        <w:numPr>
          <w:numId w:val="0"/>
        </w:numPr>
        <w:ind w:leftChars="0" w:firstLine="420" w:firstLineChars="200"/>
        <w:jc w:val="both"/>
        <w:rPr>
          <w:rFonts w:hint="eastAsia" w:ascii="微软雅黑" w:hAnsi="微软雅黑" w:eastAsia="微软雅黑" w:cs="微软雅黑"/>
          <w:i w:val="0"/>
          <w:iCs w:val="0"/>
          <w:caps w:val="0"/>
          <w:color w:val="505050"/>
          <w:spacing w:val="0"/>
          <w:sz w:val="21"/>
          <w:szCs w:val="21"/>
          <w:shd w:val="clear" w:fill="FFFFFF"/>
          <w:lang w:val="en-US" w:eastAsia="zh-CN"/>
        </w:rPr>
      </w:pPr>
      <w:r>
        <w:rPr>
          <w:rFonts w:hint="eastAsia" w:ascii="微软雅黑" w:hAnsi="微软雅黑" w:eastAsia="微软雅黑" w:cs="微软雅黑"/>
          <w:i w:val="0"/>
          <w:iCs w:val="0"/>
          <w:caps w:val="0"/>
          <w:color w:val="505050"/>
          <w:spacing w:val="0"/>
          <w:sz w:val="21"/>
          <w:szCs w:val="21"/>
          <w:shd w:val="clear" w:fill="FFFFFF"/>
          <w:lang w:val="en-US" w:eastAsia="zh-CN"/>
        </w:rPr>
        <w:t>扫描二维码进入空宣直播间：</w:t>
      </w:r>
    </w:p>
    <w:p>
      <w:pPr>
        <w:numPr>
          <w:numId w:val="0"/>
        </w:numPr>
        <w:ind w:leftChars="0" w:firstLine="480" w:firstLineChars="200"/>
        <w:jc w:val="both"/>
        <w:rPr>
          <w:rFonts w:ascii="宋体" w:hAnsi="宋体" w:eastAsia="宋体" w:cs="宋体"/>
          <w:sz w:val="24"/>
          <w:szCs w:val="24"/>
        </w:rPr>
      </w:pPr>
      <w:r>
        <w:rPr>
          <w:rFonts w:ascii="宋体" w:hAnsi="宋体" w:eastAsia="宋体" w:cs="宋体"/>
          <w:sz w:val="24"/>
          <w:szCs w:val="24"/>
        </w:rPr>
        <w:drawing>
          <wp:inline distT="0" distB="0" distL="114300" distR="114300">
            <wp:extent cx="1393825" cy="1393825"/>
            <wp:effectExtent l="0" t="0" r="15875" b="1587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1393825" cy="1393825"/>
                    </a:xfrm>
                    <a:prstGeom prst="rect">
                      <a:avLst/>
                    </a:prstGeom>
                    <a:noFill/>
                    <a:ln w="9525">
                      <a:noFill/>
                    </a:ln>
                  </pic:spPr>
                </pic:pic>
              </a:graphicData>
            </a:graphic>
          </wp:inline>
        </w:drawing>
      </w:r>
    </w:p>
    <w:p>
      <w:pPr>
        <w:numPr>
          <w:ilvl w:val="0"/>
          <w:numId w:val="0"/>
        </w:numPr>
        <w:ind w:leftChars="0" w:firstLine="420" w:firstLineChars="200"/>
        <w:jc w:val="both"/>
        <w:rPr>
          <w:rFonts w:hint="default" w:ascii="微软雅黑" w:hAnsi="微软雅黑" w:eastAsia="微软雅黑" w:cs="微软雅黑"/>
          <w:i w:val="0"/>
          <w:iCs w:val="0"/>
          <w:caps w:val="0"/>
          <w:color w:val="505050"/>
          <w:spacing w:val="0"/>
          <w:sz w:val="21"/>
          <w:szCs w:val="21"/>
          <w:shd w:val="clear" w:fill="FFFFFF"/>
          <w:lang w:val="en-US" w:eastAsia="zh-CN"/>
        </w:rPr>
      </w:pPr>
      <w:r>
        <w:rPr>
          <w:rFonts w:hint="eastAsia" w:ascii="微软雅黑" w:hAnsi="微软雅黑" w:eastAsia="微软雅黑" w:cs="微软雅黑"/>
          <w:i w:val="0"/>
          <w:iCs w:val="0"/>
          <w:caps w:val="0"/>
          <w:color w:val="505050"/>
          <w:spacing w:val="0"/>
          <w:sz w:val="21"/>
          <w:szCs w:val="21"/>
          <w:shd w:val="clear" w:fill="FFFFFF"/>
          <w:lang w:val="en-US" w:eastAsia="zh-CN"/>
        </w:rPr>
        <w:t>点击链接投递简历：http://bjxapp.cn/t/NjE1ODY5OQ/</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ZWRkNjAyNDM1ZDY2NzAwN2UwOGQ1NDgyZGU4OWEifQ=="/>
  </w:docVars>
  <w:rsids>
    <w:rsidRoot w:val="1684532F"/>
    <w:rsid w:val="1684532F"/>
    <w:rsid w:val="3F0F6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23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2024-05-07T09:21:00Z</dcterms:created>
  <dc:creator>李天笑</dc:creator>
  <cp:lastModifiedBy>李天笑</cp:lastModifiedBy>
  <dcterms:modified xsi:type="dcterms:W3CDTF">2024-05-10T08:26:17Z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A60AE406E84C475A897A624F98C9FC03_11</vt:lpwstr>
  </property>
</Properties>
</file>